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after="0"/>
        <w:jc w:val="center"/>
        <w:rPr>
          <w:rFonts w:cs="Segoe UI"/>
          <w:sz w:val="14"/>
          <w:szCs w:val="14"/>
        </w:rPr>
      </w:pPr>
      <w:r>
        <w:rPr>
          <w:rStyle w:val="8"/>
          <w:rFonts w:hint="eastAsia" w:cs="Segoe UI"/>
          <w:sz w:val="29"/>
          <w:szCs w:val="29"/>
        </w:rPr>
        <w:t>山东中世天然气有限公司</w:t>
      </w:r>
    </w:p>
    <w:p>
      <w:pPr>
        <w:pStyle w:val="5"/>
        <w:shd w:val="clear" w:color="auto" w:fill="FFFFFF"/>
        <w:spacing w:before="0" w:after="0"/>
        <w:jc w:val="center"/>
        <w:rPr>
          <w:rFonts w:cs="Segoe UI"/>
          <w:sz w:val="14"/>
          <w:szCs w:val="14"/>
        </w:rPr>
      </w:pPr>
      <w:r>
        <w:rPr>
          <w:rStyle w:val="8"/>
          <w:rFonts w:hint="eastAsia" w:cs="Segoe UI"/>
          <w:sz w:val="29"/>
          <w:szCs w:val="29"/>
        </w:rPr>
        <w:t>管网开放信息公开制度</w:t>
      </w:r>
    </w:p>
    <w:p>
      <w:pPr>
        <w:pStyle w:val="5"/>
        <w:shd w:val="clear" w:color="auto" w:fill="FFFFFF"/>
        <w:ind w:firstLine="462" w:firstLineChars="200"/>
        <w:rPr>
          <w:rFonts w:cs="Segoe UI"/>
          <w:sz w:val="14"/>
          <w:szCs w:val="14"/>
        </w:rPr>
      </w:pPr>
      <w:r>
        <w:rPr>
          <w:rStyle w:val="8"/>
          <w:rFonts w:hint="eastAsia" w:cs="Segoe UI"/>
          <w:sz w:val="23"/>
          <w:szCs w:val="23"/>
        </w:rPr>
        <w:t>根据国家能源局《油气管网设施公平开放监管办法》有关规定，为切实做好公司管网开放信息公开工作，特制定本制度。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42"/>
        <w:textAlignment w:val="auto"/>
        <w:rPr>
          <w:rFonts w:cs="Segoe UI"/>
          <w:sz w:val="14"/>
          <w:szCs w:val="14"/>
        </w:rPr>
      </w:pPr>
      <w:r>
        <w:rPr>
          <w:rStyle w:val="8"/>
          <w:rFonts w:hint="eastAsia" w:cs="Segoe UI"/>
          <w:sz w:val="23"/>
          <w:szCs w:val="23"/>
        </w:rPr>
        <w:t>第一条</w:t>
      </w:r>
      <w:r>
        <w:rPr>
          <w:rStyle w:val="8"/>
          <w:rFonts w:hint="eastAsia" w:cs="Times New Roman"/>
          <w:sz w:val="23"/>
          <w:szCs w:val="23"/>
        </w:rPr>
        <w:t xml:space="preserve">    </w:t>
      </w:r>
      <w:r>
        <w:rPr>
          <w:rFonts w:hint="eastAsia" w:cs="Segoe UI"/>
          <w:sz w:val="23"/>
          <w:szCs w:val="23"/>
        </w:rPr>
        <w:t>公司依据国家</w:t>
      </w:r>
      <w:r>
        <w:rPr>
          <w:rFonts w:hint="eastAsia" w:cs="Segoe UI"/>
          <w:sz w:val="23"/>
          <w:szCs w:val="23"/>
          <w:lang w:eastAsia="zh-CN"/>
        </w:rPr>
        <w:t>、省、市关于天然气</w:t>
      </w:r>
      <w:r>
        <w:rPr>
          <w:rFonts w:hint="eastAsia" w:cs="Segoe UI"/>
          <w:sz w:val="23"/>
          <w:szCs w:val="23"/>
        </w:rPr>
        <w:t>管网设施开放相关信息公开</w:t>
      </w:r>
      <w:r>
        <w:rPr>
          <w:rFonts w:hint="eastAsia" w:cs="Segoe UI"/>
          <w:sz w:val="23"/>
          <w:szCs w:val="23"/>
          <w:lang w:eastAsia="zh-CN"/>
        </w:rPr>
        <w:t>的有关</w:t>
      </w:r>
      <w:r>
        <w:rPr>
          <w:rFonts w:hint="eastAsia" w:cs="Segoe UI"/>
          <w:sz w:val="23"/>
          <w:szCs w:val="23"/>
        </w:rPr>
        <w:t>要求做好管网信息公开工作。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42"/>
        <w:textAlignment w:val="auto"/>
        <w:rPr>
          <w:rFonts w:cs="Segoe UI"/>
          <w:sz w:val="14"/>
          <w:szCs w:val="14"/>
        </w:rPr>
      </w:pPr>
      <w:r>
        <w:rPr>
          <w:rStyle w:val="8"/>
          <w:rFonts w:hint="eastAsia" w:cs="Segoe UI"/>
          <w:sz w:val="23"/>
          <w:szCs w:val="23"/>
        </w:rPr>
        <w:t>第二条</w:t>
      </w:r>
      <w:r>
        <w:rPr>
          <w:rStyle w:val="8"/>
          <w:rFonts w:hint="eastAsia" w:cs="Times New Roman"/>
          <w:sz w:val="23"/>
          <w:szCs w:val="23"/>
        </w:rPr>
        <w:t xml:space="preserve">    </w:t>
      </w:r>
      <w:r>
        <w:rPr>
          <w:rFonts w:hint="eastAsia" w:cs="Segoe UI"/>
          <w:sz w:val="23"/>
          <w:szCs w:val="23"/>
          <w:lang w:eastAsia="zh-CN"/>
        </w:rPr>
        <w:t>政府部门</w:t>
      </w:r>
      <w:r>
        <w:rPr>
          <w:rFonts w:hint="eastAsia" w:cs="Segoe UI"/>
          <w:sz w:val="23"/>
          <w:szCs w:val="23"/>
        </w:rPr>
        <w:t>要求主动公开的管网信息，公司</w:t>
      </w:r>
      <w:r>
        <w:rPr>
          <w:rFonts w:hint="eastAsia" w:cs="Segoe UI"/>
          <w:sz w:val="23"/>
          <w:szCs w:val="23"/>
          <w:lang w:eastAsia="zh-CN"/>
        </w:rPr>
        <w:t>按要求</w:t>
      </w:r>
      <w:r>
        <w:rPr>
          <w:rFonts w:hint="eastAsia" w:cs="Segoe UI"/>
          <w:sz w:val="23"/>
          <w:szCs w:val="23"/>
        </w:rPr>
        <w:t>在公司网站和能源监管部门指定的信息平台上予以公开。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42"/>
        <w:textAlignment w:val="auto"/>
        <w:rPr>
          <w:rFonts w:cs="Segoe UI"/>
          <w:sz w:val="14"/>
          <w:szCs w:val="14"/>
        </w:rPr>
      </w:pPr>
      <w:r>
        <w:rPr>
          <w:rStyle w:val="8"/>
          <w:rFonts w:hint="eastAsia" w:cs="Segoe UI"/>
          <w:sz w:val="23"/>
          <w:szCs w:val="23"/>
        </w:rPr>
        <w:t>第三条</w:t>
      </w:r>
      <w:r>
        <w:rPr>
          <w:rStyle w:val="8"/>
          <w:rFonts w:hint="eastAsia" w:cs="Times New Roman"/>
          <w:sz w:val="23"/>
          <w:szCs w:val="23"/>
        </w:rPr>
        <w:t xml:space="preserve">    </w:t>
      </w:r>
      <w:r>
        <w:rPr>
          <w:rFonts w:hint="eastAsia" w:cs="Segoe UI"/>
          <w:sz w:val="23"/>
          <w:szCs w:val="23"/>
        </w:rPr>
        <w:t>用户依据相关规定申请公开的管网信息，公司</w:t>
      </w:r>
      <w:r>
        <w:rPr>
          <w:rFonts w:hint="eastAsia" w:cs="Segoe UI"/>
          <w:sz w:val="23"/>
          <w:szCs w:val="23"/>
          <w:lang w:eastAsia="zh-CN"/>
        </w:rPr>
        <w:t>按要求</w:t>
      </w:r>
      <w:r>
        <w:rPr>
          <w:rFonts w:hint="eastAsia" w:cs="Segoe UI"/>
          <w:sz w:val="23"/>
          <w:szCs w:val="23"/>
        </w:rPr>
        <w:t>以书面形式向申请用户公开</w:t>
      </w:r>
      <w:r>
        <w:rPr>
          <w:rStyle w:val="8"/>
          <w:rFonts w:hint="eastAsia" w:cs="Segoe UI"/>
          <w:sz w:val="23"/>
          <w:szCs w:val="23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42"/>
        <w:textAlignment w:val="auto"/>
        <w:rPr>
          <w:rFonts w:cs="Segoe UI"/>
          <w:sz w:val="14"/>
          <w:szCs w:val="14"/>
        </w:rPr>
      </w:pPr>
      <w:r>
        <w:rPr>
          <w:rStyle w:val="8"/>
          <w:rFonts w:hint="eastAsia" w:cs="Segoe UI"/>
          <w:sz w:val="23"/>
          <w:szCs w:val="23"/>
        </w:rPr>
        <w:t>第四条</w:t>
      </w:r>
      <w:r>
        <w:rPr>
          <w:rFonts w:hint="eastAsia" w:cs="Times New Roman"/>
          <w:sz w:val="23"/>
          <w:szCs w:val="23"/>
        </w:rPr>
        <w:t xml:space="preserve">    </w:t>
      </w:r>
      <w:r>
        <w:rPr>
          <w:rFonts w:hint="eastAsia" w:cs="Segoe UI"/>
          <w:sz w:val="23"/>
          <w:szCs w:val="23"/>
        </w:rPr>
        <w:t>公司保证公开信息的时效性、准确性和完整性，信息发生变化时应及时更新，并保存好近三年的历史更新记录。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42"/>
        <w:textAlignment w:val="auto"/>
        <w:rPr>
          <w:rFonts w:cs="Segoe UI"/>
          <w:sz w:val="14"/>
          <w:szCs w:val="14"/>
        </w:rPr>
      </w:pPr>
      <w:r>
        <w:rPr>
          <w:rStyle w:val="8"/>
          <w:rFonts w:hint="eastAsia" w:cs="Segoe UI"/>
          <w:sz w:val="23"/>
          <w:szCs w:val="23"/>
        </w:rPr>
        <w:t>第五条</w:t>
      </w:r>
      <w:r>
        <w:rPr>
          <w:rFonts w:hint="eastAsia" w:cs="Times New Roman"/>
          <w:sz w:val="23"/>
          <w:szCs w:val="23"/>
        </w:rPr>
        <w:t xml:space="preserve">    </w:t>
      </w:r>
      <w:r>
        <w:rPr>
          <w:rFonts w:hint="eastAsia" w:cs="Segoe UI"/>
          <w:sz w:val="23"/>
          <w:szCs w:val="23"/>
        </w:rPr>
        <w:t>公司指定信息公开的咨询电话和咨询电子邮箱，并在公司网站或能源监管部门指定的信息平台上公开。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42"/>
        <w:textAlignment w:val="auto"/>
        <w:rPr>
          <w:rFonts w:cs="Segoe UI"/>
          <w:sz w:val="14"/>
          <w:szCs w:val="14"/>
        </w:rPr>
      </w:pPr>
      <w:r>
        <w:rPr>
          <w:rStyle w:val="8"/>
          <w:rFonts w:hint="eastAsia" w:cs="Segoe UI"/>
          <w:sz w:val="23"/>
          <w:szCs w:val="23"/>
        </w:rPr>
        <w:t>第六条</w:t>
      </w:r>
      <w:r>
        <w:rPr>
          <w:rFonts w:hint="eastAsia" w:cs="Times New Roman"/>
          <w:sz w:val="23"/>
          <w:szCs w:val="23"/>
        </w:rPr>
        <w:t xml:space="preserve">    </w:t>
      </w:r>
      <w:r>
        <w:rPr>
          <w:rFonts w:hint="eastAsia" w:cs="Segoe UI"/>
          <w:sz w:val="23"/>
          <w:szCs w:val="23"/>
        </w:rPr>
        <w:t>依申请公开的信息，应在接到申请后</w:t>
      </w:r>
      <w:r>
        <w:rPr>
          <w:rFonts w:cs="Times New Roman"/>
          <w:sz w:val="23"/>
          <w:szCs w:val="23"/>
        </w:rPr>
        <w:t>7</w:t>
      </w:r>
      <w:r>
        <w:rPr>
          <w:rFonts w:hint="eastAsia" w:cs="Segoe UI"/>
          <w:sz w:val="23"/>
          <w:szCs w:val="23"/>
        </w:rPr>
        <w:t>个工作日内答复是否公开，符合条件的，在答复的同时公开相关信息。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42"/>
        <w:textAlignment w:val="auto"/>
        <w:rPr>
          <w:rFonts w:cs="Segoe UI"/>
          <w:sz w:val="14"/>
          <w:szCs w:val="14"/>
        </w:rPr>
      </w:pPr>
      <w:r>
        <w:rPr>
          <w:rStyle w:val="8"/>
          <w:rFonts w:hint="eastAsia" w:cs="Segoe UI"/>
          <w:sz w:val="23"/>
          <w:szCs w:val="23"/>
        </w:rPr>
        <w:t>第七条</w:t>
      </w:r>
      <w:r>
        <w:rPr>
          <w:rFonts w:hint="eastAsia" w:cs="Times New Roman"/>
          <w:sz w:val="23"/>
          <w:szCs w:val="23"/>
        </w:rPr>
        <w:t xml:space="preserve">    </w:t>
      </w:r>
      <w:r>
        <w:rPr>
          <w:rFonts w:hint="eastAsia" w:cs="Segoe UI"/>
          <w:sz w:val="23"/>
          <w:szCs w:val="23"/>
        </w:rPr>
        <w:t>公司商务部负责牵头办理公司管网开放信息公开工作，财务部、运行部等相关部门配合。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42"/>
        <w:textAlignment w:val="auto"/>
        <w:rPr>
          <w:rFonts w:cs="Segoe UI"/>
          <w:sz w:val="14"/>
          <w:szCs w:val="14"/>
        </w:rPr>
      </w:pPr>
      <w:r>
        <w:rPr>
          <w:rStyle w:val="8"/>
          <w:rFonts w:hint="eastAsia" w:cs="Segoe UI"/>
          <w:sz w:val="23"/>
          <w:szCs w:val="23"/>
        </w:rPr>
        <w:t>第八条</w:t>
      </w:r>
      <w:r>
        <w:rPr>
          <w:rFonts w:hint="eastAsia" w:cs="Times New Roman"/>
          <w:sz w:val="23"/>
          <w:szCs w:val="23"/>
        </w:rPr>
        <w:t xml:space="preserve">    </w:t>
      </w:r>
      <w:r>
        <w:rPr>
          <w:rFonts w:hint="eastAsia" w:cs="Segoe UI"/>
          <w:sz w:val="23"/>
          <w:szCs w:val="23"/>
        </w:rPr>
        <w:t>公司公开信息（包括主动公开和依申请公开）需经主办部门、分管领导和主要领导逐级审批后方可公开。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42"/>
        <w:textAlignment w:val="auto"/>
      </w:pPr>
      <w:bookmarkStart w:id="0" w:name="_GoBack"/>
      <w:r>
        <w:rPr>
          <w:rStyle w:val="8"/>
          <w:rFonts w:hint="eastAsia" w:cs="Segoe UI"/>
          <w:sz w:val="23"/>
          <w:szCs w:val="23"/>
        </w:rPr>
        <w:t>第九条</w:t>
      </w:r>
      <w:r>
        <w:rPr>
          <w:rFonts w:hint="eastAsia" w:cs="Times New Roman"/>
          <w:sz w:val="23"/>
          <w:szCs w:val="23"/>
        </w:rPr>
        <w:t xml:space="preserve">    </w:t>
      </w:r>
      <w:r>
        <w:rPr>
          <w:rFonts w:hint="eastAsia" w:cs="Segoe UI"/>
          <w:sz w:val="23"/>
          <w:szCs w:val="23"/>
        </w:rPr>
        <w:t>本制度经公司总经理办公会批准通过，自</w:t>
      </w:r>
      <w:r>
        <w:rPr>
          <w:rFonts w:hint="eastAsia" w:cs="Times New Roman"/>
          <w:sz w:val="23"/>
          <w:szCs w:val="23"/>
          <w:lang w:eastAsia="zh-CN"/>
        </w:rPr>
        <w:t>公布之日</w:t>
      </w:r>
      <w:r>
        <w:rPr>
          <w:rFonts w:hint="eastAsia" w:cs="Segoe UI"/>
          <w:sz w:val="23"/>
          <w:szCs w:val="23"/>
        </w:rPr>
        <w:t>起执行。</w:t>
      </w:r>
    </w:p>
    <w:bookmarkEnd w:id="0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zdlYjQwY2E2YmJkNjlhNWZjMmRiMTRmYTgyMTViNzMifQ=="/>
  </w:docVars>
  <w:rsids>
    <w:rsidRoot w:val="00D31D50"/>
    <w:rsid w:val="000E4D24"/>
    <w:rsid w:val="00323B43"/>
    <w:rsid w:val="003D37D8"/>
    <w:rsid w:val="004100C5"/>
    <w:rsid w:val="00426133"/>
    <w:rsid w:val="004358AB"/>
    <w:rsid w:val="007B7933"/>
    <w:rsid w:val="008B7726"/>
    <w:rsid w:val="009A765C"/>
    <w:rsid w:val="00BB652C"/>
    <w:rsid w:val="00C2775C"/>
    <w:rsid w:val="00D31D50"/>
    <w:rsid w:val="00FC6062"/>
    <w:rsid w:val="04C76394"/>
    <w:rsid w:val="1BDE2644"/>
    <w:rsid w:val="26755614"/>
    <w:rsid w:val="36414C8A"/>
    <w:rsid w:val="3C33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495</Characters>
  <Lines>4</Lines>
  <Paragraphs>1</Paragraphs>
  <TotalTime>11</TotalTime>
  <ScaleCrop>false</ScaleCrop>
  <LinksUpToDate>false</LinksUpToDate>
  <CharactersWithSpaces>531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flyingdot</cp:lastModifiedBy>
  <cp:lastPrinted>2024-06-25T06:21:00Z</cp:lastPrinted>
  <dcterms:modified xsi:type="dcterms:W3CDTF">2024-06-27T06:51:13Z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0F6A43F5794D4D5B8A92152106C99385_12</vt:lpwstr>
  </property>
</Properties>
</file>